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jc w:val="center"/>
        <w:textAlignment w:val="auto"/>
        <w:rPr>
          <w:rFonts w:hint="eastAsia" w:ascii="方正小标宋简体" w:hAnsi="方正小标宋简体" w:eastAsia="方正小标宋简体" w:cs="方正小标宋简体"/>
          <w:b/>
          <w:bCs/>
          <w:i w:val="0"/>
          <w:iCs w:val="0"/>
          <w:caps w:val="0"/>
          <w:color w:val="auto"/>
          <w:spacing w:val="0"/>
          <w:sz w:val="44"/>
          <w:szCs w:val="44"/>
          <w:shd w:val="clear" w:fill="FFFFFF"/>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福建省2026年度考试录用公务员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leftChars="0" w:right="0"/>
        <w:jc w:val="center"/>
        <w:textAlignment w:val="auto"/>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b/>
          <w:bCs/>
          <w:i w:val="0"/>
          <w:iCs w:val="0"/>
          <w:caps w:val="0"/>
          <w:color w:val="auto"/>
          <w:spacing w:val="0"/>
          <w:sz w:val="44"/>
          <w:szCs w:val="44"/>
          <w:shd w:val="clear" w:fill="FFFFFF"/>
        </w:rPr>
        <w:t>专业指导目录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jc w:val="center"/>
        <w:textAlignment w:val="auto"/>
        <w:rPr>
          <w:rFonts w:hint="eastAsia" w:asciiTheme="minorEastAsia" w:hAnsiTheme="minorEastAsia" w:eastAsiaTheme="minorEastAsia" w:cstheme="minorEastAsia"/>
          <w:i w:val="0"/>
          <w:iCs w:val="0"/>
          <w:caps w:val="0"/>
          <w:color w:val="auto"/>
          <w:spacing w:val="0"/>
          <w:sz w:val="28"/>
          <w:szCs w:val="28"/>
          <w:shd w:val="clear" w:fill="FFFFFF"/>
          <w:lang w:val="en-US" w:eastAsia="zh-CN"/>
        </w:rPr>
      </w:pP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r>
        <w:rPr>
          <w:rFonts w:hint="eastAsia" w:asciiTheme="minorEastAsia" w:hAnsiTheme="minorEastAsia" w:eastAsiaTheme="minorEastAsia" w:cstheme="minorEastAsia"/>
          <w:i w:val="0"/>
          <w:iCs w:val="0"/>
          <w:caps w:val="0"/>
          <w:color w:val="auto"/>
          <w:spacing w:val="0"/>
          <w:sz w:val="28"/>
          <w:szCs w:val="28"/>
          <w:shd w:val="clear" w:fill="FFFFFF"/>
        </w:rPr>
        <w:t>2026-01-16</w:t>
      </w:r>
      <w:r>
        <w:rPr>
          <w:rFonts w:hint="eastAsia" w:asciiTheme="minorEastAsia" w:hAnsiTheme="minorEastAsia" w:eastAsiaTheme="minorEastAsia" w:cstheme="minorEastAsia"/>
          <w:i w:val="0"/>
          <w:iCs w:val="0"/>
          <w:caps w:val="0"/>
          <w:color w:val="auto"/>
          <w:spacing w:val="0"/>
          <w:sz w:val="28"/>
          <w:szCs w:val="28"/>
          <w:shd w:val="clear" w:fill="FFFFFF"/>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textAlignment w:val="auto"/>
        <w:rPr>
          <w:rStyle w:val="8"/>
          <w:rFonts w:hint="eastAsia" w:asciiTheme="minorEastAsia" w:hAnsiTheme="minorEastAsia" w:eastAsiaTheme="minorEastAsia" w:cstheme="minorEastAsia"/>
          <w:i w:val="0"/>
          <w:iCs w:val="0"/>
          <w:caps w:val="0"/>
          <w:color w:val="auto"/>
          <w:spacing w:val="0"/>
          <w:sz w:val="24"/>
          <w:szCs w:val="24"/>
          <w:shd w:val="clear" w:fill="FFFFFF"/>
        </w:rPr>
      </w:pPr>
      <w:bookmarkStart w:id="0" w:name="_GoBack"/>
      <w:bookmarkEnd w:id="0"/>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若有必要，报考者还可以提供所学专业主干课程以及所在院校相关证明材料供招考单位审核时参考。本目录公布后，未被列入的专业，经有关主管部门审核，可于次年添加。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本目录由省级考录主管部门负责解释。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textAlignment w:val="auto"/>
        <w:rPr>
          <w:rFonts w:hint="eastAsia" w:ascii="宋体" w:hAnsi="宋体" w:eastAsia="宋体" w:cs="宋体"/>
          <w:i w:val="0"/>
          <w:iCs w:val="0"/>
          <w:caps w:val="0"/>
          <w:color w:val="333333"/>
          <w:spacing w:val="0"/>
          <w:sz w:val="28"/>
          <w:szCs w:val="28"/>
        </w:rPr>
      </w:pPr>
      <w:r>
        <w:rPr>
          <w:rStyle w:val="8"/>
          <w:rFonts w:hint="eastAsia" w:ascii="宋体" w:hAnsi="宋体" w:eastAsia="宋体" w:cs="宋体"/>
          <w:i w:val="0"/>
          <w:iCs w:val="0"/>
          <w:caps w:val="0"/>
          <w:color w:val="333333"/>
          <w:spacing w:val="0"/>
          <w:sz w:val="28"/>
          <w:szCs w:val="28"/>
          <w:bdr w:val="none" w:color="auto" w:sz="0" w:space="0"/>
          <w:shd w:val="clear" w:fill="FFFFFF"/>
        </w:rPr>
        <w:t>一、哲学、文学、历史学大类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1.哲学类：哲学，逻辑学，宗教学，伦理学，马克思主义哲学，中国哲学，外国哲学，美学，科学技术哲学，科学技术史</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3.少数民族语言文学类：中国少数民族语言文学（藏语言文学、蒙古语言文学、维吾尔语言文学、朝鲜语言文学、哈萨克语言文学等），中国少数民族语言文化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textAlignment w:val="auto"/>
        <w:rPr>
          <w:rFonts w:hint="eastAsia" w:ascii="宋体" w:hAnsi="宋体" w:eastAsia="宋体" w:cs="宋体"/>
          <w:i w:val="0"/>
          <w:iCs w:val="0"/>
          <w:caps w:val="0"/>
          <w:color w:val="333333"/>
          <w:spacing w:val="0"/>
          <w:sz w:val="28"/>
          <w:szCs w:val="28"/>
        </w:rPr>
      </w:pPr>
      <w:r>
        <w:rPr>
          <w:rStyle w:val="8"/>
          <w:rFonts w:hint="eastAsia" w:ascii="宋体" w:hAnsi="宋体" w:eastAsia="宋体" w:cs="宋体"/>
          <w:i w:val="0"/>
          <w:iCs w:val="0"/>
          <w:caps w:val="0"/>
          <w:color w:val="333333"/>
          <w:spacing w:val="0"/>
          <w:sz w:val="28"/>
          <w:szCs w:val="28"/>
          <w:bdr w:val="none" w:color="auto" w:sz="0" w:space="0"/>
          <w:shd w:val="clear" w:fill="FFFFFF"/>
        </w:rPr>
        <w:t>二、经济学、管理学大类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20.图书档案学类：图书馆学，档案（学），信息资源管理，情报学，信息管理与信息系统，图书档案管理，图书情报硕士，信息管理，图书情报与档案管理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textAlignment w:val="auto"/>
        <w:rPr>
          <w:rFonts w:hint="eastAsia" w:ascii="宋体" w:hAnsi="宋体" w:eastAsia="宋体" w:cs="宋体"/>
          <w:i w:val="0"/>
          <w:iCs w:val="0"/>
          <w:caps w:val="0"/>
          <w:color w:val="333333"/>
          <w:spacing w:val="0"/>
          <w:sz w:val="28"/>
          <w:szCs w:val="28"/>
        </w:rPr>
      </w:pPr>
      <w:r>
        <w:rPr>
          <w:rStyle w:val="8"/>
          <w:rFonts w:hint="eastAsia" w:ascii="宋体" w:hAnsi="宋体" w:eastAsia="宋体" w:cs="宋体"/>
          <w:i w:val="0"/>
          <w:iCs w:val="0"/>
          <w:caps w:val="0"/>
          <w:color w:val="333333"/>
          <w:spacing w:val="0"/>
          <w:sz w:val="28"/>
          <w:szCs w:val="28"/>
          <w:bdr w:val="none" w:color="auto" w:sz="0" w:space="0"/>
          <w:shd w:val="clear" w:fill="FFFFFF"/>
        </w:rPr>
        <w:t>三、法学大类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textAlignment w:val="auto"/>
        <w:rPr>
          <w:rFonts w:hint="eastAsia" w:ascii="宋体" w:hAnsi="宋体" w:eastAsia="宋体" w:cs="宋体"/>
          <w:i w:val="0"/>
          <w:iCs w:val="0"/>
          <w:caps w:val="0"/>
          <w:color w:val="333333"/>
          <w:spacing w:val="0"/>
          <w:sz w:val="28"/>
          <w:szCs w:val="28"/>
        </w:rPr>
      </w:pPr>
      <w:r>
        <w:rPr>
          <w:rStyle w:val="8"/>
          <w:rFonts w:hint="eastAsia" w:ascii="宋体" w:hAnsi="宋体" w:eastAsia="宋体" w:cs="宋体"/>
          <w:i w:val="0"/>
          <w:iCs w:val="0"/>
          <w:caps w:val="0"/>
          <w:color w:val="333333"/>
          <w:spacing w:val="0"/>
          <w:sz w:val="28"/>
          <w:szCs w:val="28"/>
          <w:bdr w:val="none" w:color="auto" w:sz="0" w:space="0"/>
          <w:shd w:val="clear" w:fill="FFFFFF"/>
        </w:rPr>
        <w:t>四、教育学大类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31.科学教育类：科学与技术教育，科学教育，小学科学教育，物理教育，化学教育，生物教育，地理教育，学科教学（化学），学科教学（地理），学科教学（物理），学科教学（生物），课程与教学论（小学教学），小学教育（科学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textAlignment w:val="auto"/>
        <w:rPr>
          <w:rFonts w:hint="eastAsia" w:ascii="宋体" w:hAnsi="宋体" w:eastAsia="宋体" w:cs="宋体"/>
          <w:i w:val="0"/>
          <w:iCs w:val="0"/>
          <w:caps w:val="0"/>
          <w:color w:val="333333"/>
          <w:spacing w:val="0"/>
          <w:sz w:val="28"/>
          <w:szCs w:val="28"/>
        </w:rPr>
      </w:pPr>
      <w:r>
        <w:rPr>
          <w:rStyle w:val="8"/>
          <w:rFonts w:hint="eastAsia" w:ascii="宋体" w:hAnsi="宋体" w:eastAsia="宋体" w:cs="宋体"/>
          <w:i w:val="0"/>
          <w:iCs w:val="0"/>
          <w:caps w:val="0"/>
          <w:color w:val="333333"/>
          <w:spacing w:val="0"/>
          <w:sz w:val="28"/>
          <w:szCs w:val="28"/>
          <w:bdr w:val="none" w:color="auto" w:sz="0" w:space="0"/>
          <w:shd w:val="clear" w:fill="FFFFFF"/>
        </w:rPr>
        <w:t>五、理学、工学大类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37.天文学类：天文学，天体物理，天体测量与天体力学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38.地质学类：地质学，地球化学，矿物学、岩石学、矿床学，古生物学及地层学，构造地质学，第四纪地质学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40.地球物理学类：地球物理学，地球与空间科学，空间科学与技术，固体地球物理学，空间物理学，信息技术与地球物理，应用地球物理，空间信息与数字技术，防灾减灾科学与工程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41.大气科学类：大气科学，应用气象学，气象学，大气物理学与大气环境，大气科学技术，大气探测技术，应用气象技术，防雷技术，雷电防护技术，资源与环境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42.海洋科学类：海洋科学，海洋技术，海洋资源与环境，海洋管理，军事海洋学，海洋生物资源与环境，物理海洋学，海洋化学，海洋生物学，海洋地质，海岸带综合管理，海洋物理（学）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43.心理学类：心理学，应用心理学（含临床心理学方向、犯罪心理学、社会心理学、心理咨询等），基础心理学，发展与教育心理学，人格心理学，认知神经科学，临床心理学，应用心理硕士，心理健康教育，应用心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44.系统科学类：系统理论，系统科学与工程，系统分析与集成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53.计算机科学与技术类：计算机硬件技术类，计算机软件技术类，计算机网络技术类，计算机信息管理类，计算机多媒体技术类，计算机专门应用类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60.土建类：城乡规划类，建筑设计与风景园林类，土木工程类，市政工程类，建筑设备与能源环境类，工程管理类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61.城乡规划类：城乡规划，城乡规划（学），城市规划，城市规划硕士，城市规划与设计，人文地理与城乡规划，资源环境与城乡规划管理，城镇规划，城市与区域规划，城市园林规划管理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72.交通运输类：交通运输综合管理类，交通运输装备类，公路运输类，铁道运输类，城市轨道运输类，水上运输类，民航运输类，港口运输类，管道运输类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74.交通运输装备类：交通设备信息工程，交通建设与装备，载运工具运用工程，交通装备检测及控制工程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81.管道运输类：管道工程技术，管道工程施工，管道运输管理，管道交通运输，油气储运工程，油气储运技术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89.工程力学类：理论与应用力学，工程力学，工程结构分析，一般力学与力学基础，固体力学，流体力学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92.林业工程类：森林工程，木材科学与工程，林产化工，木材科学与技术，林产化学加工，林产化学加工工程，林产科学与化学工程，家具设计与工程，林产化工技术，林业工程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93.光学工程类：光学工程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textAlignment w:val="auto"/>
        <w:rPr>
          <w:rFonts w:hint="eastAsia" w:ascii="宋体" w:hAnsi="宋体" w:eastAsia="宋体" w:cs="宋体"/>
          <w:i w:val="0"/>
          <w:iCs w:val="0"/>
          <w:caps w:val="0"/>
          <w:color w:val="333333"/>
          <w:spacing w:val="0"/>
          <w:sz w:val="28"/>
          <w:szCs w:val="28"/>
        </w:rPr>
      </w:pPr>
      <w:r>
        <w:rPr>
          <w:rStyle w:val="8"/>
          <w:rFonts w:hint="eastAsia" w:ascii="宋体" w:hAnsi="宋体" w:eastAsia="宋体" w:cs="宋体"/>
          <w:i w:val="0"/>
          <w:iCs w:val="0"/>
          <w:caps w:val="0"/>
          <w:color w:val="333333"/>
          <w:spacing w:val="0"/>
          <w:sz w:val="28"/>
          <w:szCs w:val="28"/>
          <w:bdr w:val="none" w:color="auto" w:sz="0" w:space="0"/>
          <w:shd w:val="clear" w:fill="FFFFFF"/>
        </w:rPr>
        <w:t>六、医学大类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95.基础医学类：基础医学，人体解剖与组织胚胎学，免疫学，病原生物学，病理生理学，航空、航天和航海医学，运动人体科学，医学实验学，分子生物医学，病理学与病理生理学，转化医学，再生医学，人文医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100.法医学类：法医学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101.护理学类：护理学，助产，护理，社区护理，中西医结合护理学，护理硕士，助产学，临床医学（临床护理学）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102.药学类：药学，药物制剂，社会发展与药事管理（学），临床药学，药事管理，药物化学，海洋药学，药物分析学，药剂学，应用药学，微生物与生化药学，药理学，食品安全与药物化学，药物制剂技术，生药学，药学硕士</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textAlignment w:val="auto"/>
        <w:rPr>
          <w:rFonts w:hint="eastAsia" w:ascii="宋体" w:hAnsi="宋体" w:eastAsia="宋体" w:cs="宋体"/>
          <w:i w:val="0"/>
          <w:iCs w:val="0"/>
          <w:caps w:val="0"/>
          <w:color w:val="333333"/>
          <w:spacing w:val="0"/>
          <w:sz w:val="28"/>
          <w:szCs w:val="28"/>
        </w:rPr>
      </w:pPr>
      <w:r>
        <w:rPr>
          <w:rStyle w:val="8"/>
          <w:rFonts w:hint="eastAsia" w:ascii="宋体" w:hAnsi="宋体" w:eastAsia="宋体" w:cs="宋体"/>
          <w:i w:val="0"/>
          <w:iCs w:val="0"/>
          <w:caps w:val="0"/>
          <w:color w:val="333333"/>
          <w:spacing w:val="0"/>
          <w:sz w:val="28"/>
          <w:szCs w:val="28"/>
          <w:bdr w:val="none" w:color="auto" w:sz="0" w:space="0"/>
          <w:shd w:val="clear" w:fill="FFFFFF"/>
        </w:rPr>
        <w:t>七、农学大类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textAlignment w:val="auto"/>
        <w:rPr>
          <w:rFonts w:hint="eastAsia" w:ascii="宋体" w:hAnsi="宋体" w:eastAsia="宋体" w:cs="宋体"/>
          <w:i w:val="0"/>
          <w:iCs w:val="0"/>
          <w:caps w:val="0"/>
          <w:color w:val="333333"/>
          <w:spacing w:val="0"/>
          <w:sz w:val="28"/>
          <w:szCs w:val="28"/>
        </w:rPr>
      </w:pPr>
      <w:r>
        <w:rPr>
          <w:rStyle w:val="8"/>
          <w:rFonts w:hint="eastAsia" w:ascii="宋体" w:hAnsi="宋体" w:eastAsia="宋体" w:cs="宋体"/>
          <w:i w:val="0"/>
          <w:iCs w:val="0"/>
          <w:caps w:val="0"/>
          <w:color w:val="333333"/>
          <w:spacing w:val="0"/>
          <w:sz w:val="28"/>
          <w:szCs w:val="28"/>
          <w:bdr w:val="none" w:color="auto" w:sz="0" w:space="0"/>
          <w:shd w:val="clear" w:fill="FFFFFF"/>
        </w:rPr>
        <w:t>八、军事学大类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111.军事测绘遥感类：测量工程，地图学与地理信息工程，工程物理，生化防护工程，国防工程与防护，伪装工程，舰船与海洋工程，飞行器系统与工程，空间工程，兵器工程，导弹工程，弹药工程，地雷爆破与破障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112.军事控制测试类：火力指挥与控制工程，测控工程，无人机运用工程，无人机应用技术，探测工程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113.军事经济管理类：军队财务管理，装备经济管理，军队审计，军队采办，军事组织编制学，军队管理学，部队政治工作，部队财务会计，部队后勤管理，军队政治工作学，军事后勤学，后方专业勤务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114.兵种指挥类：炮兵指挥，防空兵指挥，装甲兵指挥，工程兵指挥，防化兵指挥，联合战役学，军种战役学，合同战术学，兵种战术学，武警指挥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115.航空航天指挥类：航空飞行与指挥，地面领航与航空管制，航天指挥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116.信息作战指挥类：侦察与特种兵指挥，通信指挥，电子对抗指挥与工程，军事情报，作战信息管理，预警探测指挥，作战指挥学，军事运筹学，军事通信学，军事情报学，密码学，密码技术应用，军事教育训练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0" w:firstLineChars="200"/>
        <w:textAlignment w:val="auto"/>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117.保障指挥类：军事交通指挥与工程，汽车指挥，船艇指挥，航空兵场站指挥，国防工程指挥，装备保障指挥，军需勤务指挥，军事装备学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shd w:val="clear" w:fill="FFFFFF"/>
          <w:lang w:eastAsia="zh-CN"/>
        </w:rPr>
      </w:pPr>
    </w:p>
    <w:sectPr>
      <w:footerReference r:id="rId3" w:type="default"/>
      <w:pgSz w:w="11906" w:h="16838"/>
      <w:pgMar w:top="2098" w:right="1531" w:bottom="1587" w:left="1531"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74BC5"/>
    <w:rsid w:val="173F381A"/>
    <w:rsid w:val="31074BC5"/>
    <w:rsid w:val="520A4717"/>
    <w:rsid w:val="585D2B50"/>
    <w:rsid w:val="5F7E77B8"/>
    <w:rsid w:val="629C0010"/>
    <w:rsid w:val="6EBC165D"/>
    <w:rsid w:val="7E3A6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2025-02-08T09:16:00Z</dcterms:created>
  <dc:creator>Administrator</dc:creator>
  <cp:lastModifiedBy>Administrator</cp:lastModifiedBy>
  <dcterms:modified xsi:type="dcterms:W3CDTF">2026-03-27T00:58:42Z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B62D650A0F2445EBBA6CAC2C7A3CB866</vt:lpwstr>
  </property>
</Properties>
</file>